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8F" w:rsidRDefault="00D244F9">
      <w:r>
        <w:t xml:space="preserve">Die Kontrolle der Freihaltung der Straßen- und Gehwegflächen von </w:t>
      </w:r>
      <w:proofErr w:type="spellStart"/>
      <w:r>
        <w:t>Bewuchsüberhängen</w:t>
      </w:r>
      <w:proofErr w:type="spellEnd"/>
      <w:r>
        <w:t xml:space="preserve"> an privaten Grundstücken ist nun im Sachgebiet Umweltangelegenheiten angesiedelt. </w:t>
      </w:r>
    </w:p>
    <w:p w:rsidR="00D244F9" w:rsidRDefault="00D244F9">
      <w:r>
        <w:t>Wenden Sie sich dazu bitte an</w:t>
      </w:r>
      <w:bookmarkStart w:id="0" w:name="_GoBack"/>
      <w:bookmarkEnd w:id="0"/>
      <w:r>
        <w:t xml:space="preserve"> Frau </w:t>
      </w:r>
      <w:hyperlink r:id="rId4" w:history="1">
        <w:r w:rsidRPr="00D244F9">
          <w:rPr>
            <w:rStyle w:val="Hyperlink"/>
          </w:rPr>
          <w:t>Claudia Müller</w:t>
        </w:r>
      </w:hyperlink>
    </w:p>
    <w:sectPr w:rsidR="00D24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F9"/>
    <w:rsid w:val="0041028F"/>
    <w:rsid w:val="00D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BB5F"/>
  <w15:chartTrackingRefBased/>
  <w15:docId w15:val="{3DBD2BB5-A947-47BA-A2E8-CE765D8E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a.mueller@germering.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Germering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Kostopoulos Cornelia</dc:creator>
  <cp:keywords/>
  <dc:description/>
  <cp:lastModifiedBy>Kostopoulos Cornelia</cp:lastModifiedBy>
  <cp:revision>1</cp:revision>
  <dcterms:created xsi:type="dcterms:W3CDTF">2023-11-21T10:17:00Z</dcterms:created>
  <dcterms:modified xsi:type="dcterms:W3CDTF">2023-11-21T10:23:00Z</dcterms:modified>
</cp:coreProperties>
</file>